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02" w:rsidRPr="00376D02" w:rsidRDefault="008B794E" w:rsidP="00376D02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25.06</w:t>
      </w:r>
      <w:r w:rsidR="00643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="00570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Прокурор разъясняет. </w:t>
      </w:r>
      <w:r w:rsidR="00376D02" w:rsidRPr="00376D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Как оформить завещание осужденным, отбывающим наказание в местах лишения свободы</w:t>
      </w:r>
    </w:p>
    <w:p w:rsidR="00376D02" w:rsidRPr="00376D02" w:rsidRDefault="00376D02" w:rsidP="00376D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6D02">
        <w:rPr>
          <w:color w:val="000000" w:themeColor="text1"/>
          <w:sz w:val="28"/>
          <w:szCs w:val="28"/>
        </w:rPr>
        <w:t>Следует знать, что к нотариально удостоверенным завещаниям граждан приравниваются завещания лиц, находящихся в местах лишения свободы, которые удостоверенные начальниками мест лишения свободы (п. 5 ч.1 ст. 1127 Гражданского кодекса Российской Федерации).</w:t>
      </w:r>
    </w:p>
    <w:p w:rsidR="00376D02" w:rsidRPr="00376D02" w:rsidRDefault="00376D02" w:rsidP="00376D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6D02">
        <w:rPr>
          <w:color w:val="000000" w:themeColor="text1"/>
          <w:sz w:val="28"/>
          <w:szCs w:val="28"/>
        </w:rPr>
        <w:t>Учреждения, относящиеся к местам лишения свободы определены ст.16 Уголовно-исполнительного кодекса РФ.</w:t>
      </w:r>
    </w:p>
    <w:p w:rsidR="00376D02" w:rsidRPr="00376D02" w:rsidRDefault="00376D02" w:rsidP="00376D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6D02">
        <w:rPr>
          <w:color w:val="000000" w:themeColor="text1"/>
          <w:sz w:val="28"/>
          <w:szCs w:val="28"/>
        </w:rPr>
        <w:t>Согласно процедуре оформления завещания, документ составляется в письменной форме и должен быть подписан завещателем и свидетелем (ч.2 ст.1127 ГК РФ).</w:t>
      </w:r>
    </w:p>
    <w:p w:rsidR="00376D02" w:rsidRPr="00376D02" w:rsidRDefault="00376D02" w:rsidP="00376D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6D02">
        <w:rPr>
          <w:color w:val="000000" w:themeColor="text1"/>
          <w:sz w:val="28"/>
          <w:szCs w:val="28"/>
        </w:rPr>
        <w:t>Отсутствие свидетеля при совершении завещания влечет за собой недействительность завещания (ч.3 ст.1124 ГК РФ). Несоответствие свидетеля требованиям, установленным п. 2 ст. 1124 Гражданского кодекса Российской Федерации (граждане, не обладающие дееспособностью в полном объеме; неграмотные; граждане с такими физическими недостатками, которые явно не позволяют им в полной мере осознавать существо происходящего и т.д.) может являться основанием признания завещания недействительным.</w:t>
      </w:r>
    </w:p>
    <w:p w:rsidR="00376D02" w:rsidRPr="00376D02" w:rsidRDefault="00376D02" w:rsidP="00376D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6D02">
        <w:rPr>
          <w:color w:val="000000" w:themeColor="text1"/>
          <w:sz w:val="28"/>
          <w:szCs w:val="28"/>
        </w:rPr>
        <w:t>Также на документе должны быть указаны место и дата его совершения.</w:t>
      </w:r>
    </w:p>
    <w:p w:rsidR="00376D02" w:rsidRPr="00376D02" w:rsidRDefault="00376D02" w:rsidP="00376D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6D02">
        <w:rPr>
          <w:color w:val="000000" w:themeColor="text1"/>
          <w:sz w:val="28"/>
          <w:szCs w:val="28"/>
        </w:rPr>
        <w:t>Если завещатель не в состоянии лично прочитать завещание, его текст оглашается для него должностным лицом, о чем на завещании делается соответствующая надпись с указанием причин, по которым завещатель не смог лично прочитать завещание.</w:t>
      </w:r>
    </w:p>
    <w:p w:rsidR="00376D02" w:rsidRPr="00376D02" w:rsidRDefault="00376D02" w:rsidP="00376D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6D02">
        <w:rPr>
          <w:color w:val="000000" w:themeColor="text1"/>
          <w:sz w:val="28"/>
          <w:szCs w:val="28"/>
        </w:rPr>
        <w:t>Лица, подписывающие завещание, предупреждаются о необходимости соблюдать тайну завещания.</w:t>
      </w:r>
    </w:p>
    <w:p w:rsidR="00376D02" w:rsidRPr="00376D02" w:rsidRDefault="00376D02" w:rsidP="00376D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6D02">
        <w:rPr>
          <w:color w:val="000000" w:themeColor="text1"/>
          <w:sz w:val="28"/>
          <w:szCs w:val="28"/>
        </w:rPr>
        <w:t>Подписанный документ регистрируется в книге регистрации нотариальных действий, которая ведется в учреждении уголовно-исполнительной системы.</w:t>
      </w:r>
    </w:p>
    <w:p w:rsidR="00376D02" w:rsidRPr="00376D02" w:rsidRDefault="00376D02" w:rsidP="00376D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6D02">
        <w:rPr>
          <w:color w:val="000000" w:themeColor="text1"/>
          <w:sz w:val="28"/>
          <w:szCs w:val="28"/>
        </w:rPr>
        <w:t>Составленное завещание должно быть направлено нотариусу по месту жительства завещателя.</w:t>
      </w:r>
    </w:p>
    <w:p w:rsidR="00376D02" w:rsidRDefault="00376D02" w:rsidP="00376D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6D02">
        <w:rPr>
          <w:color w:val="000000" w:themeColor="text1"/>
          <w:sz w:val="28"/>
          <w:szCs w:val="28"/>
        </w:rPr>
        <w:t>Если лицо, отбывающее наказание, намеревающееся совершить завещание, высказывает желание пригласить для этого нотариуса и имеется разумная возможность выполнить это желание, администрация учреждения органа уголовно-исполнительной системы, обязана принять все меры для приглашения к завещателю нотариуса (ч.4 ст.1127 ГК РФ).</w:t>
      </w:r>
    </w:p>
    <w:p w:rsidR="00376D02" w:rsidRDefault="00376D02" w:rsidP="00376D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76D02" w:rsidRPr="00376D02" w:rsidRDefault="00376D02" w:rsidP="00376D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43622" w:rsidRPr="00CF1FAD" w:rsidRDefault="00643622" w:rsidP="00CF1FA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CF1FAD">
        <w:rPr>
          <w:color w:val="000000" w:themeColor="text1"/>
          <w:sz w:val="28"/>
          <w:szCs w:val="28"/>
        </w:rPr>
        <w:t xml:space="preserve">Помощник прокурора                                                           </w:t>
      </w:r>
      <w:r w:rsidR="00355945" w:rsidRPr="00CF1FAD">
        <w:rPr>
          <w:color w:val="000000" w:themeColor="text1"/>
          <w:sz w:val="28"/>
          <w:szCs w:val="28"/>
        </w:rPr>
        <w:tab/>
      </w:r>
      <w:proofErr w:type="spellStart"/>
      <w:r w:rsidRPr="00CF1FAD">
        <w:rPr>
          <w:color w:val="000000" w:themeColor="text1"/>
          <w:sz w:val="28"/>
          <w:szCs w:val="28"/>
        </w:rPr>
        <w:t>Дьячкова</w:t>
      </w:r>
      <w:proofErr w:type="spellEnd"/>
      <w:r w:rsidRPr="00CF1FAD">
        <w:rPr>
          <w:color w:val="000000" w:themeColor="text1"/>
          <w:sz w:val="28"/>
          <w:szCs w:val="28"/>
        </w:rPr>
        <w:t xml:space="preserve"> Г.</w:t>
      </w:r>
    </w:p>
    <w:p w:rsidR="00343D56" w:rsidRDefault="00343D56"/>
    <w:sectPr w:rsidR="0034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10E87"/>
    <w:multiLevelType w:val="multilevel"/>
    <w:tmpl w:val="0820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78"/>
    <w:rsid w:val="000052C3"/>
    <w:rsid w:val="00043EE8"/>
    <w:rsid w:val="000A4778"/>
    <w:rsid w:val="00126774"/>
    <w:rsid w:val="00182DDF"/>
    <w:rsid w:val="00343D56"/>
    <w:rsid w:val="00355945"/>
    <w:rsid w:val="00376D02"/>
    <w:rsid w:val="003B6247"/>
    <w:rsid w:val="00473142"/>
    <w:rsid w:val="00570A21"/>
    <w:rsid w:val="005A7409"/>
    <w:rsid w:val="00643622"/>
    <w:rsid w:val="008B2139"/>
    <w:rsid w:val="008B794E"/>
    <w:rsid w:val="00C467C6"/>
    <w:rsid w:val="00CF1FAD"/>
    <w:rsid w:val="00E5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9C6B"/>
  <w15:chartTrackingRefBased/>
  <w15:docId w15:val="{16FC8F9D-9D81-4D69-AD2C-119C192C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36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7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19</cp:revision>
  <dcterms:created xsi:type="dcterms:W3CDTF">2020-03-16T07:35:00Z</dcterms:created>
  <dcterms:modified xsi:type="dcterms:W3CDTF">2020-06-28T09:16:00Z</dcterms:modified>
</cp:coreProperties>
</file>